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8CC" w:rsidRDefault="000048CC" w:rsidP="000048CC">
      <w:pPr>
        <w:spacing w:after="150" w:line="240" w:lineRule="auto"/>
        <w:jc w:val="center"/>
        <w:outlineLvl w:val="0"/>
        <w:rPr>
          <w:rFonts w:ascii="Helvetica" w:eastAsia="Times New Roman" w:hAnsi="Helvetica" w:cs="Helvetica"/>
          <w:b/>
          <w:bCs/>
          <w:kern w:val="36"/>
          <w:sz w:val="48"/>
          <w:szCs w:val="48"/>
        </w:rPr>
      </w:pPr>
      <w:r>
        <w:rPr>
          <w:rFonts w:ascii="Helvetica" w:eastAsia="Times New Roman" w:hAnsi="Helvetica" w:cs="Helvetica"/>
          <w:b/>
          <w:bCs/>
          <w:kern w:val="36"/>
          <w:sz w:val="48"/>
          <w:szCs w:val="48"/>
        </w:rPr>
        <w:t>LỊCH TIÊM CHỦNG TRẺ EM</w:t>
      </w:r>
    </w:p>
    <w:p w:rsidR="000048CC" w:rsidRPr="000048CC" w:rsidRDefault="000048CC" w:rsidP="000048CC">
      <w:pPr>
        <w:spacing w:after="150" w:line="240" w:lineRule="auto"/>
        <w:outlineLvl w:val="0"/>
        <w:rPr>
          <w:rFonts w:ascii="Helvetica" w:eastAsia="Times New Roman" w:hAnsi="Helvetica" w:cs="Helvetica"/>
          <w:b/>
          <w:bCs/>
          <w:kern w:val="36"/>
          <w:sz w:val="48"/>
          <w:szCs w:val="48"/>
        </w:rPr>
      </w:pPr>
      <w:r w:rsidRPr="000048CC">
        <w:rPr>
          <w:rFonts w:ascii="Helvetica" w:eastAsia="Times New Roman" w:hAnsi="Helvetica" w:cs="Helvetica"/>
          <w:b/>
          <w:bCs/>
          <w:kern w:val="36"/>
          <w:sz w:val="48"/>
          <w:szCs w:val="48"/>
        </w:rPr>
        <w:t>Lịch tiêm chủng cho trẻ từ 0-10 tuổi theo quy định của Bộ Y tế</w:t>
      </w:r>
    </w:p>
    <w:p w:rsidR="000048CC" w:rsidRPr="000048CC" w:rsidRDefault="000048CC" w:rsidP="000048CC">
      <w:pPr>
        <w:spacing w:after="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 16/05/2019</w:t>
      </w:r>
    </w:p>
    <w:p w:rsidR="000048CC" w:rsidRPr="000048CC" w:rsidRDefault="00E326F3" w:rsidP="000048CC">
      <w:pPr>
        <w:spacing w:line="240" w:lineRule="auto"/>
        <w:rPr>
          <w:rFonts w:ascii="Helvetica" w:eastAsia="Times New Roman" w:hAnsi="Helvetica" w:cs="Helvetica"/>
          <w:color w:val="333333"/>
          <w:sz w:val="23"/>
          <w:szCs w:val="23"/>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3" name="AutoShape 1" descr="lich-tiem-phong-cho-tr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BAD7D5" id="AutoShape 1" o:spid="_x0000_s1026" alt="lich-tiem-phong-cho-tr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T9bZUcgCAADXBQAADgAAAAAAAAAAAAAAAAAuAgAAZHJzL2Uyb0RvYy54bWxQSwECLQAUAAYA&#10;CAAAACEATKDpLNgAAAADAQAADwAAAAAAAAAAAAAAAAAiBQAAZHJzL2Rvd25yZXYueG1sUEsFBgAA&#10;AAAEAAQA8wAAACcGAAAAAA==&#10;" filled="f" stroked="f">
                <o:lock v:ext="edit" aspectratio="t"/>
                <w10:anchorlock/>
              </v:rect>
            </w:pict>
          </mc:Fallback>
        </mc:AlternateContent>
      </w:r>
      <w:r w:rsidR="000048CC" w:rsidRPr="000048CC">
        <w:rPr>
          <w:rFonts w:ascii="Helvetica" w:eastAsia="Times New Roman" w:hAnsi="Helvetica" w:cs="Helvetica"/>
          <w:b/>
          <w:bCs/>
          <w:color w:val="333333"/>
          <w:sz w:val="23"/>
          <w:szCs w:val="23"/>
        </w:rPr>
        <w:t>Vắc xin được coi là một bước đột phá trong Y tế dự phòng. Vắc-xin bảo vệ sức khỏe của trẻ bằng cách ngăn ngừa các bệnh truyền nhiễm nghiêm trọng.</w:t>
      </w:r>
    </w:p>
    <w:p w:rsidR="000048CC" w:rsidRPr="000048CC" w:rsidRDefault="000048CC" w:rsidP="000048CC">
      <w:pPr>
        <w:shd w:val="clear" w:color="auto" w:fill="FFFFFF"/>
        <w:spacing w:after="150" w:line="240" w:lineRule="auto"/>
        <w:outlineLvl w:val="1"/>
        <w:rPr>
          <w:rFonts w:ascii="Helvetica" w:eastAsia="Times New Roman" w:hAnsi="Helvetica" w:cs="Helvetica"/>
          <w:color w:val="333333"/>
          <w:sz w:val="41"/>
          <w:szCs w:val="41"/>
        </w:rPr>
      </w:pPr>
      <w:r w:rsidRPr="000048CC">
        <w:rPr>
          <w:rFonts w:ascii="Helvetica" w:eastAsia="Times New Roman" w:hAnsi="Helvetica" w:cs="Helvetica"/>
          <w:color w:val="333333"/>
          <w:sz w:val="41"/>
          <w:szCs w:val="41"/>
        </w:rPr>
        <w:t>1. Lịch tiêm chủng mở rộng theo quy định của Bộ Y tế</w:t>
      </w:r>
    </w:p>
    <w:p w:rsidR="000048CC" w:rsidRPr="000048CC" w:rsidRDefault="000048CC" w:rsidP="000048CC">
      <w:pPr>
        <w:shd w:val="clear" w:color="auto" w:fill="FFFFFF"/>
        <w:spacing w:after="225" w:line="338" w:lineRule="atLeast"/>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Chương trình tiêm chủng mở rộng theo quyết định 845/2010/QĐ-BYT ngày 17/03/2010 quy định như sau:</w:t>
      </w:r>
    </w:p>
    <w:tbl>
      <w:tblPr>
        <w:tblW w:w="930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667"/>
        <w:gridCol w:w="1620"/>
        <w:gridCol w:w="7013"/>
      </w:tblGrid>
      <w:tr w:rsidR="000048CC" w:rsidRPr="000048CC" w:rsidTr="000048C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STT</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Tuổi của trẻ</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Vắc xin sử dụng</w:t>
            </w:r>
          </w:p>
        </w:tc>
      </w:tr>
      <w:tr w:rsidR="000048CC" w:rsidRPr="000048CC" w:rsidTr="000048C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Sơ sinh</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Tiêm vắc xin Viêm gan B mũi 0 trong 24 giờ đầu sau sinh</w:t>
            </w:r>
            <w:r w:rsidRPr="000048CC">
              <w:rPr>
                <w:rFonts w:ascii="Times New Roman" w:eastAsia="Times New Roman" w:hAnsi="Times New Roman" w:cs="Times New Roman"/>
                <w:sz w:val="24"/>
                <w:szCs w:val="24"/>
              </w:rPr>
              <w:br/>
              <w:t>Tiêm vắc xin BCG Phòng bệnh lao</w:t>
            </w:r>
          </w:p>
        </w:tc>
      </w:tr>
      <w:tr w:rsidR="000048CC" w:rsidRPr="000048CC" w:rsidTr="000048C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2</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02 tháng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Tiêm vắc xin bạch hầu – ho gà – uốn ván – viêm gan B – Hib mũi 1 (vắc xin 5 trong 1)</w:t>
            </w:r>
            <w:r w:rsidRPr="000048CC">
              <w:rPr>
                <w:rFonts w:ascii="Times New Roman" w:eastAsia="Times New Roman" w:hAnsi="Times New Roman" w:cs="Times New Roman"/>
                <w:sz w:val="24"/>
                <w:szCs w:val="24"/>
              </w:rPr>
              <w:br/>
              <w:t>Uống vắc xin bại liệt lần 1</w:t>
            </w:r>
          </w:p>
        </w:tc>
      </w:tr>
      <w:tr w:rsidR="000048CC" w:rsidRPr="000048CC" w:rsidTr="000048C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03 tháng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Tiêm vắc xin bạch hầu – ho gà – uốn ván – viêm gan B – Hib mũi 2</w:t>
            </w:r>
            <w:r w:rsidRPr="000048CC">
              <w:rPr>
                <w:rFonts w:ascii="Times New Roman" w:eastAsia="Times New Roman" w:hAnsi="Times New Roman" w:cs="Times New Roman"/>
                <w:sz w:val="24"/>
                <w:szCs w:val="24"/>
              </w:rPr>
              <w:br/>
              <w:t>Uống vắc xin bại liệt lần 2</w:t>
            </w:r>
          </w:p>
        </w:tc>
      </w:tr>
      <w:tr w:rsidR="000048CC" w:rsidRPr="000048CC" w:rsidTr="000048C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4</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04 tháng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Tiêm vắc xin bạch hầu – ho gà – uốn ván – viêm gan B – Hib mũi 3</w:t>
            </w:r>
            <w:r w:rsidRPr="000048CC">
              <w:rPr>
                <w:rFonts w:ascii="Times New Roman" w:eastAsia="Times New Roman" w:hAnsi="Times New Roman" w:cs="Times New Roman"/>
                <w:sz w:val="24"/>
                <w:szCs w:val="24"/>
              </w:rPr>
              <w:br/>
              <w:t>Uống vắc xin bại liệt lần 3</w:t>
            </w:r>
          </w:p>
        </w:tc>
      </w:tr>
      <w:tr w:rsidR="000048CC" w:rsidRPr="000048CC" w:rsidTr="000048C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09 tháng</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Tiêm vắc xin sởi mũi 1</w:t>
            </w:r>
          </w:p>
        </w:tc>
      </w:tr>
      <w:tr w:rsidR="000048CC" w:rsidRPr="000048CC" w:rsidTr="000048C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6</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18 tháng</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Tiêm vắc xin bạch hầu – ho gà – uốn ván mũi 4</w:t>
            </w:r>
            <w:r w:rsidRPr="000048CC">
              <w:rPr>
                <w:rFonts w:ascii="Times New Roman" w:eastAsia="Times New Roman" w:hAnsi="Times New Roman" w:cs="Times New Roman"/>
                <w:sz w:val="24"/>
                <w:szCs w:val="24"/>
              </w:rPr>
              <w:br/>
              <w:t>Tiêm vắc xin sởi – rubella (MR)</w:t>
            </w:r>
          </w:p>
        </w:tc>
      </w:tr>
      <w:tr w:rsidR="000048CC" w:rsidRPr="000048CC" w:rsidTr="000048C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lastRenderedPageBreak/>
              <w:t>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Từ 12 tháng tuổi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Tiêm vắc xin Viêm não Nhật Bản mũi 1</w:t>
            </w:r>
            <w:r w:rsidRPr="000048CC">
              <w:rPr>
                <w:rFonts w:ascii="Times New Roman" w:eastAsia="Times New Roman" w:hAnsi="Times New Roman" w:cs="Times New Roman"/>
                <w:sz w:val="24"/>
                <w:szCs w:val="24"/>
              </w:rPr>
              <w:br/>
              <w:t>Tiêm vắc xin Viêm não Nhật Bản mũi 2 (hai tuần sau mũi 1)</w:t>
            </w:r>
            <w:r w:rsidRPr="000048CC">
              <w:rPr>
                <w:rFonts w:ascii="Times New Roman" w:eastAsia="Times New Roman" w:hAnsi="Times New Roman" w:cs="Times New Roman"/>
                <w:sz w:val="24"/>
                <w:szCs w:val="24"/>
              </w:rPr>
              <w:br/>
              <w:t>Tiêm vắc xin Viêm não Nhật Bản mũi 3 (một năm sau mũi 2)</w:t>
            </w:r>
          </w:p>
        </w:tc>
      </w:tr>
      <w:tr w:rsidR="000048CC" w:rsidRPr="000048CC" w:rsidTr="000048C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8</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Từ 2 đến 5 tuổi</w:t>
            </w:r>
          </w:p>
        </w:tc>
        <w:tc>
          <w:tcPr>
            <w:tcW w:w="0" w:type="auto"/>
            <w:tcBorders>
              <w:top w:val="single" w:sz="6" w:space="0" w:color="DDDDDD"/>
              <w:left w:val="single" w:sz="6" w:space="0" w:color="DDDDDD"/>
              <w:bottom w:val="single" w:sz="6" w:space="0" w:color="DDDDDD"/>
              <w:right w:val="single" w:sz="6" w:space="0" w:color="DDDDDD"/>
            </w:tcBorders>
            <w:shd w:val="clear" w:color="auto" w:fill="F9F9F9"/>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Uống vắc xin Tả 2 lần (vùng nguy cơ cao)</w:t>
            </w:r>
            <w:r w:rsidRPr="000048CC">
              <w:rPr>
                <w:rFonts w:ascii="Times New Roman" w:eastAsia="Times New Roman" w:hAnsi="Times New Roman" w:cs="Times New Roman"/>
                <w:sz w:val="24"/>
                <w:szCs w:val="24"/>
              </w:rPr>
              <w:br/>
              <w:t>Uống vắc xin Tả lần 2 sau lần một 2 tuần</w:t>
            </w:r>
          </w:p>
        </w:tc>
      </w:tr>
      <w:tr w:rsidR="000048CC" w:rsidRPr="000048CC" w:rsidTr="000048C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Từ 3 đến 10 tuổi</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0048CC" w:rsidRPr="000048CC" w:rsidRDefault="000048CC" w:rsidP="000048CC">
            <w:pPr>
              <w:spacing w:after="30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Tiêm vắc xin Thương hàn: 1 mũi duy nhất (vùng nguy cơ cao)</w:t>
            </w:r>
          </w:p>
        </w:tc>
      </w:tr>
    </w:tbl>
    <w:p w:rsidR="000048CC" w:rsidRPr="000048CC" w:rsidRDefault="000048CC" w:rsidP="000048CC">
      <w:pPr>
        <w:shd w:val="clear" w:color="auto" w:fill="FFFFFF"/>
        <w:spacing w:after="150" w:line="240" w:lineRule="auto"/>
        <w:outlineLvl w:val="1"/>
        <w:rPr>
          <w:rFonts w:ascii="Helvetica" w:eastAsia="Times New Roman" w:hAnsi="Helvetica" w:cs="Helvetica"/>
          <w:color w:val="333333"/>
          <w:sz w:val="41"/>
          <w:szCs w:val="41"/>
        </w:rPr>
      </w:pPr>
      <w:r w:rsidRPr="000048CC">
        <w:rPr>
          <w:rFonts w:ascii="Helvetica" w:eastAsia="Times New Roman" w:hAnsi="Helvetica" w:cs="Helvetica"/>
          <w:color w:val="333333"/>
          <w:sz w:val="41"/>
          <w:szCs w:val="41"/>
        </w:rPr>
        <w:t>2. Những loại vacxin cần thiết với trẻ ngoài các loại vacxin nằm trong chương trình tiêm chủng mở rộng</w:t>
      </w:r>
    </w:p>
    <w:p w:rsidR="000048CC" w:rsidRPr="000048CC" w:rsidRDefault="000048CC" w:rsidP="000048CC">
      <w:pPr>
        <w:numPr>
          <w:ilvl w:val="0"/>
          <w:numId w:val="1"/>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Vắc xin phòng thủy đậu</w:t>
      </w:r>
    </w:p>
    <w:p w:rsidR="000048CC" w:rsidRPr="000048CC" w:rsidRDefault="000048CC" w:rsidP="000048CC">
      <w:pPr>
        <w:numPr>
          <w:ilvl w:val="0"/>
          <w:numId w:val="1"/>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Vắc xin phòng 3 bệnh: sởi – quai bị – rubella</w:t>
      </w:r>
    </w:p>
    <w:p w:rsidR="000048CC" w:rsidRPr="000048CC" w:rsidRDefault="000048CC" w:rsidP="000048CC">
      <w:pPr>
        <w:numPr>
          <w:ilvl w:val="0"/>
          <w:numId w:val="1"/>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Vắc xin phòng viêm gan A, A+B</w:t>
      </w:r>
    </w:p>
    <w:p w:rsidR="000048CC" w:rsidRPr="000048CC" w:rsidRDefault="000048CC" w:rsidP="000048CC">
      <w:pPr>
        <w:numPr>
          <w:ilvl w:val="0"/>
          <w:numId w:val="1"/>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Vắc xin phòng viêm màng não do não mô cầu tuýp A+C, tuýp B+C</w:t>
      </w:r>
    </w:p>
    <w:p w:rsidR="000048CC" w:rsidRPr="000048CC" w:rsidRDefault="000048CC" w:rsidP="000048CC">
      <w:pPr>
        <w:numPr>
          <w:ilvl w:val="0"/>
          <w:numId w:val="1"/>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Vắc xin phòng viêm màng não, viêm phổi, nhiễm khuẩn huyết, viêm tai giữa</w:t>
      </w:r>
    </w:p>
    <w:p w:rsidR="000048CC" w:rsidRPr="000048CC" w:rsidRDefault="000048CC" w:rsidP="000048CC">
      <w:pPr>
        <w:numPr>
          <w:ilvl w:val="0"/>
          <w:numId w:val="1"/>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Vắc xin phòng tiêu chảy do Rotavirus</w:t>
      </w:r>
    </w:p>
    <w:p w:rsidR="000048CC" w:rsidRPr="000048CC" w:rsidRDefault="000048CC" w:rsidP="000048CC">
      <w:pPr>
        <w:numPr>
          <w:ilvl w:val="0"/>
          <w:numId w:val="1"/>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Vắc xin phòng cúm</w:t>
      </w:r>
    </w:p>
    <w:p w:rsidR="000048CC" w:rsidRPr="000048CC" w:rsidRDefault="000048CC" w:rsidP="000048CC">
      <w:pPr>
        <w:numPr>
          <w:ilvl w:val="0"/>
          <w:numId w:val="1"/>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Vắc xin phòng dại</w:t>
      </w:r>
    </w:p>
    <w:p w:rsidR="000048CC" w:rsidRPr="000048CC" w:rsidRDefault="000048CC" w:rsidP="000048CC">
      <w:pPr>
        <w:numPr>
          <w:ilvl w:val="0"/>
          <w:numId w:val="1"/>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Vắc xin phòng thương hàn</w:t>
      </w:r>
    </w:p>
    <w:p w:rsidR="000048CC" w:rsidRPr="000048CC" w:rsidRDefault="000048CC" w:rsidP="000048CC">
      <w:pPr>
        <w:numPr>
          <w:ilvl w:val="0"/>
          <w:numId w:val="1"/>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Vắc xin phòng ung thư cổ tử cung (cho bé gái từ 9 tuổi trở lên)</w:t>
      </w:r>
    </w:p>
    <w:p w:rsidR="000048CC" w:rsidRPr="000048CC" w:rsidRDefault="00E326F3" w:rsidP="000048C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extent cx="304800" cy="304800"/>
                <wp:effectExtent l="0" t="0" r="0" b="0"/>
                <wp:docPr id="2" name="AutoShape 2" descr="lich-tiem-phong-cho-tre-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C552FB" id="AutoShape 2" o:spid="_x0000_s1026" alt="lich-tiem-phong-cho-tre-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" filled="f" stroked="f">
                <o:lock v:ext="edit" aspectratio="t"/>
                <w10:anchorlock/>
              </v:rect>
            </w:pict>
          </mc:Fallback>
        </mc:AlternateContent>
      </w:r>
    </w:p>
    <w:p w:rsidR="000048CC" w:rsidRPr="000048CC" w:rsidRDefault="000048CC" w:rsidP="000048CC">
      <w:pPr>
        <w:spacing w:after="0" w:line="240" w:lineRule="auto"/>
        <w:rPr>
          <w:rFonts w:ascii="Times New Roman" w:eastAsia="Times New Roman" w:hAnsi="Times New Roman" w:cs="Times New Roman"/>
          <w:sz w:val="24"/>
          <w:szCs w:val="24"/>
        </w:rPr>
      </w:pPr>
      <w:r w:rsidRPr="000048CC">
        <w:rPr>
          <w:rFonts w:ascii="Times New Roman" w:eastAsia="Times New Roman" w:hAnsi="Times New Roman" w:cs="Times New Roman"/>
          <w:sz w:val="24"/>
          <w:szCs w:val="24"/>
        </w:rPr>
        <w:t>Có 10 loại vacxin cần thiết cho trẻ ngoài các loại vacxin nằm trong chương trình tiêm chủng mở rộng</w:t>
      </w:r>
    </w:p>
    <w:p w:rsidR="000048CC" w:rsidRPr="000048CC" w:rsidRDefault="000048CC" w:rsidP="000048CC">
      <w:pPr>
        <w:shd w:val="clear" w:color="auto" w:fill="FFFFFF"/>
        <w:spacing w:after="150" w:line="240" w:lineRule="auto"/>
        <w:outlineLvl w:val="1"/>
        <w:rPr>
          <w:rFonts w:ascii="Helvetica" w:eastAsia="Times New Roman" w:hAnsi="Helvetica" w:cs="Helvetica"/>
          <w:color w:val="333333"/>
          <w:sz w:val="41"/>
          <w:szCs w:val="41"/>
        </w:rPr>
      </w:pPr>
      <w:r w:rsidRPr="000048CC">
        <w:rPr>
          <w:rFonts w:ascii="Helvetica" w:eastAsia="Times New Roman" w:hAnsi="Helvetica" w:cs="Helvetica"/>
          <w:color w:val="333333"/>
          <w:sz w:val="41"/>
          <w:szCs w:val="41"/>
        </w:rPr>
        <w:t>3. Trường hợp chống chỉ định tiêm chủng</w:t>
      </w:r>
    </w:p>
    <w:p w:rsidR="000048CC" w:rsidRPr="000048CC" w:rsidRDefault="000048CC" w:rsidP="000048CC">
      <w:pPr>
        <w:shd w:val="clear" w:color="auto" w:fill="FFFFFF"/>
        <w:spacing w:after="225" w:line="338" w:lineRule="atLeast"/>
        <w:rPr>
          <w:rFonts w:ascii="Helvetica" w:eastAsia="Times New Roman" w:hAnsi="Helvetica" w:cs="Helvetica"/>
          <w:color w:val="333333"/>
          <w:sz w:val="23"/>
          <w:szCs w:val="23"/>
        </w:rPr>
      </w:pPr>
      <w:r w:rsidRPr="000048CC">
        <w:rPr>
          <w:rFonts w:ascii="Helvetica" w:eastAsia="Times New Roman" w:hAnsi="Helvetica" w:cs="Helvetica"/>
          <w:b/>
          <w:bCs/>
          <w:color w:val="333333"/>
          <w:sz w:val="23"/>
          <w:szCs w:val="23"/>
        </w:rPr>
        <w:t>Với trẻ sơ sinh</w:t>
      </w:r>
      <w:r w:rsidRPr="000048CC">
        <w:rPr>
          <w:rFonts w:ascii="Helvetica" w:eastAsia="Times New Roman" w:hAnsi="Helvetica" w:cs="Helvetica"/>
          <w:color w:val="333333"/>
          <w:sz w:val="23"/>
          <w:szCs w:val="23"/>
        </w:rPr>
        <w:t>, chống chỉ định hoặc tạm hoãn trong các trường hợp:</w:t>
      </w:r>
    </w:p>
    <w:p w:rsidR="000048CC" w:rsidRPr="000048CC" w:rsidRDefault="000048CC" w:rsidP="000048CC">
      <w:pPr>
        <w:numPr>
          <w:ilvl w:val="0"/>
          <w:numId w:val="2"/>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lastRenderedPageBreak/>
        <w:t>Sốt trên hoặc bằng 37,5 độ C</w:t>
      </w:r>
    </w:p>
    <w:p w:rsidR="000048CC" w:rsidRPr="000048CC" w:rsidRDefault="000048CC" w:rsidP="000048CC">
      <w:pPr>
        <w:numPr>
          <w:ilvl w:val="0"/>
          <w:numId w:val="2"/>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Hạ thân nhiệt dưới hoặc bằng 35,5 độ C.</w:t>
      </w:r>
    </w:p>
    <w:p w:rsidR="000048CC" w:rsidRPr="000048CC" w:rsidRDefault="000048CC" w:rsidP="000048CC">
      <w:pPr>
        <w:numPr>
          <w:ilvl w:val="0"/>
          <w:numId w:val="2"/>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Nghe tim bất thường</w:t>
      </w:r>
    </w:p>
    <w:p w:rsidR="000048CC" w:rsidRPr="000048CC" w:rsidRDefault="000048CC" w:rsidP="000048CC">
      <w:pPr>
        <w:numPr>
          <w:ilvl w:val="0"/>
          <w:numId w:val="2"/>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Tri giác bất thường (li bì hoặc kích thích, bú kém,...)</w:t>
      </w:r>
    </w:p>
    <w:p w:rsidR="000048CC" w:rsidRPr="000048CC" w:rsidRDefault="000048CC" w:rsidP="000048CC">
      <w:pPr>
        <w:numPr>
          <w:ilvl w:val="0"/>
          <w:numId w:val="2"/>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Cân nặng dưới 2000g và có các chống chỉ định khác.</w:t>
      </w:r>
    </w:p>
    <w:p w:rsidR="000048CC" w:rsidRPr="000048CC" w:rsidRDefault="000048CC" w:rsidP="000048CC">
      <w:pPr>
        <w:shd w:val="clear" w:color="auto" w:fill="FFFFFF"/>
        <w:spacing w:after="225" w:line="338" w:lineRule="atLeast"/>
        <w:rPr>
          <w:rFonts w:ascii="Helvetica" w:eastAsia="Times New Roman" w:hAnsi="Helvetica" w:cs="Helvetica"/>
          <w:color w:val="333333"/>
          <w:sz w:val="23"/>
          <w:szCs w:val="23"/>
        </w:rPr>
      </w:pPr>
      <w:r w:rsidRPr="000048CC">
        <w:rPr>
          <w:rFonts w:ascii="Helvetica" w:eastAsia="Times New Roman" w:hAnsi="Helvetica" w:cs="Helvetica"/>
          <w:b/>
          <w:bCs/>
          <w:color w:val="333333"/>
          <w:sz w:val="23"/>
          <w:szCs w:val="23"/>
        </w:rPr>
        <w:t>Với trẻ lớn</w:t>
      </w:r>
      <w:r w:rsidRPr="000048CC">
        <w:rPr>
          <w:rFonts w:ascii="Helvetica" w:eastAsia="Times New Roman" w:hAnsi="Helvetica" w:cs="Helvetica"/>
          <w:color w:val="333333"/>
          <w:sz w:val="23"/>
          <w:szCs w:val="23"/>
        </w:rPr>
        <w:t>, chống chỉ định hoặc tạm hoãn trong các trường hợp:</w:t>
      </w:r>
    </w:p>
    <w:p w:rsidR="000048CC" w:rsidRPr="000048CC" w:rsidRDefault="000048CC" w:rsidP="000048CC">
      <w:pPr>
        <w:numPr>
          <w:ilvl w:val="0"/>
          <w:numId w:val="3"/>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Sốc, phản ứng nặng sau lần tiêm chủng trước.</w:t>
      </w:r>
    </w:p>
    <w:p w:rsidR="000048CC" w:rsidRPr="000048CC" w:rsidRDefault="000048CC" w:rsidP="000048CC">
      <w:pPr>
        <w:numPr>
          <w:ilvl w:val="0"/>
          <w:numId w:val="3"/>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Đang mắc bệnh cấp tính hoặc bệnh mãn tính tiến triển.</w:t>
      </w:r>
    </w:p>
    <w:p w:rsidR="000048CC" w:rsidRPr="000048CC" w:rsidRDefault="000048CC" w:rsidP="000048CC">
      <w:pPr>
        <w:numPr>
          <w:ilvl w:val="0"/>
          <w:numId w:val="3"/>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Đang hoặc mới kết thúc liều điều trị corticoid/gammaglobulin.</w:t>
      </w:r>
    </w:p>
    <w:p w:rsidR="000048CC" w:rsidRPr="000048CC" w:rsidRDefault="000048CC" w:rsidP="000048CC">
      <w:pPr>
        <w:numPr>
          <w:ilvl w:val="0"/>
          <w:numId w:val="3"/>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Sốt trên hoặc bằng 37,5 độ C</w:t>
      </w:r>
    </w:p>
    <w:p w:rsidR="000048CC" w:rsidRPr="000048CC" w:rsidRDefault="000048CC" w:rsidP="000048CC">
      <w:pPr>
        <w:numPr>
          <w:ilvl w:val="0"/>
          <w:numId w:val="3"/>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Hạ thân nhiệt dưới hoặc bằng 35,5 độ C; nghe tim bất thường.</w:t>
      </w:r>
    </w:p>
    <w:p w:rsidR="000048CC" w:rsidRPr="000048CC" w:rsidRDefault="000048CC" w:rsidP="000048CC">
      <w:pPr>
        <w:numPr>
          <w:ilvl w:val="0"/>
          <w:numId w:val="3"/>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Nhịp thở nghe phổi bất thường.</w:t>
      </w:r>
    </w:p>
    <w:p w:rsidR="000048CC" w:rsidRPr="000048CC" w:rsidRDefault="000048CC" w:rsidP="000048CC">
      <w:pPr>
        <w:numPr>
          <w:ilvl w:val="0"/>
          <w:numId w:val="3"/>
        </w:numPr>
        <w:shd w:val="clear" w:color="auto" w:fill="FFFFFF"/>
        <w:spacing w:after="225" w:line="338" w:lineRule="atLeast"/>
        <w:ind w:left="300"/>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Tri giác bất thường và các chống chỉ định khác.</w:t>
      </w:r>
    </w:p>
    <w:p w:rsidR="000048CC" w:rsidRPr="000048CC" w:rsidRDefault="000048CC" w:rsidP="000048CC">
      <w:pPr>
        <w:shd w:val="clear" w:color="auto" w:fill="FFFFFF"/>
        <w:spacing w:after="150" w:line="240" w:lineRule="auto"/>
        <w:outlineLvl w:val="1"/>
        <w:rPr>
          <w:rFonts w:ascii="Helvetica" w:eastAsia="Times New Roman" w:hAnsi="Helvetica" w:cs="Helvetica"/>
          <w:color w:val="333333"/>
          <w:sz w:val="41"/>
          <w:szCs w:val="41"/>
        </w:rPr>
      </w:pPr>
      <w:r w:rsidRPr="000048CC">
        <w:rPr>
          <w:rFonts w:ascii="Helvetica" w:eastAsia="Times New Roman" w:hAnsi="Helvetica" w:cs="Helvetica"/>
          <w:color w:val="333333"/>
          <w:sz w:val="41"/>
          <w:szCs w:val="41"/>
        </w:rPr>
        <w:t>4. Trường hợp nhỡ lịch tiêm chủng phải xử lý như thế nào?</w:t>
      </w:r>
    </w:p>
    <w:p w:rsidR="000048CC" w:rsidRPr="000048CC" w:rsidRDefault="000048CC" w:rsidP="000048CC">
      <w:pPr>
        <w:shd w:val="clear" w:color="auto" w:fill="FFFFFF"/>
        <w:spacing w:after="225" w:line="338" w:lineRule="atLeast"/>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Có nhiều nguyên nhân dẫn đến nhỡ lịch tiêm chủng cho trẻ trong đó có nguyên nhân phổ biến như bố mẹ quên lịch tiêm chủng của con, trẻ bị bệnh, sốt trong ngày có lịch hẹn,...</w:t>
      </w:r>
    </w:p>
    <w:p w:rsidR="000048CC" w:rsidRPr="000048CC" w:rsidRDefault="000048CC" w:rsidP="000048CC">
      <w:pPr>
        <w:shd w:val="clear" w:color="auto" w:fill="FFFFFF"/>
        <w:spacing w:after="225" w:line="338" w:lineRule="atLeast"/>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Trong các trường hợp lỡ lịch hẹn, tùy vào loại vacxin, thời gian lỡ, tình trạng của bé mà bác sĩ sẽ cân nhắc, song trong đa số trường hợp trẻ vấn được tiêm bù mũi nhỡ.</w:t>
      </w:r>
    </w:p>
    <w:p w:rsidR="000048CC" w:rsidRPr="000048CC" w:rsidRDefault="000048CC" w:rsidP="000048CC">
      <w:pPr>
        <w:shd w:val="clear" w:color="auto" w:fill="FFFFFF"/>
        <w:spacing w:after="225" w:line="338" w:lineRule="atLeast"/>
        <w:rPr>
          <w:rFonts w:ascii="Helvetica" w:eastAsia="Times New Roman" w:hAnsi="Helvetica" w:cs="Helvetica"/>
          <w:color w:val="333333"/>
          <w:sz w:val="23"/>
          <w:szCs w:val="23"/>
        </w:rPr>
      </w:pPr>
      <w:r w:rsidRPr="000048CC">
        <w:rPr>
          <w:rFonts w:ascii="Helvetica" w:eastAsia="Times New Roman" w:hAnsi="Helvetica" w:cs="Helvetica"/>
          <w:color w:val="333333"/>
          <w:sz w:val="23"/>
          <w:szCs w:val="23"/>
        </w:rPr>
        <w:t>Lỡ hẹn vì các nguyên nhân chủ quan như tại cơ sở y tế gần nơi sống không còn loại vacxin trẻ cần tiêm thì cha mẹ nên chủ động tìm hiểu về các cơ sở y tế cao hơn, có đầy đủ các loại vacxin hơn, như vậy sẽ đảm bảo một sức khỏe tốt cho con.</w:t>
      </w:r>
    </w:p>
    <w:p w:rsidR="000048CC" w:rsidRPr="000048CC" w:rsidRDefault="000048CC" w:rsidP="002B7BBD">
      <w:pPr>
        <w:shd w:val="clear" w:color="auto" w:fill="FFFFFF"/>
        <w:spacing w:after="225" w:line="338" w:lineRule="atLeast"/>
        <w:rPr>
          <w:rFonts w:ascii="Helvetica" w:eastAsia="Times New Roman" w:hAnsi="Helvetica" w:cs="Helvetica"/>
          <w:color w:val="333333"/>
          <w:sz w:val="23"/>
          <w:szCs w:val="23"/>
        </w:rPr>
      </w:pPr>
      <w:bookmarkStart w:id="0" w:name="_GoBack"/>
      <w:bookmarkEnd w:id="0"/>
    </w:p>
    <w:p w:rsidR="00722427" w:rsidRDefault="00722427"/>
    <w:sectPr w:rsidR="00722427" w:rsidSect="00722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91000"/>
    <w:multiLevelType w:val="multilevel"/>
    <w:tmpl w:val="E0D02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1559B3"/>
    <w:multiLevelType w:val="multilevel"/>
    <w:tmpl w:val="BC627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955FB5"/>
    <w:multiLevelType w:val="multilevel"/>
    <w:tmpl w:val="1944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664E29"/>
    <w:multiLevelType w:val="multilevel"/>
    <w:tmpl w:val="62E67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8CC"/>
    <w:rsid w:val="000048CC"/>
    <w:rsid w:val="002B7BBD"/>
    <w:rsid w:val="00362761"/>
    <w:rsid w:val="00722427"/>
    <w:rsid w:val="00E326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1FDF9-1D0E-407D-9ADE-3EBAE768D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427"/>
  </w:style>
  <w:style w:type="paragraph" w:styleId="Heading1">
    <w:name w:val="heading 1"/>
    <w:basedOn w:val="Normal"/>
    <w:link w:val="Heading1Char"/>
    <w:uiPriority w:val="9"/>
    <w:qFormat/>
    <w:rsid w:val="000048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048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48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048CC"/>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0048CC"/>
  </w:style>
  <w:style w:type="paragraph" w:styleId="NormalWeb">
    <w:name w:val="Normal (Web)"/>
    <w:basedOn w:val="Normal"/>
    <w:uiPriority w:val="99"/>
    <w:semiHidden/>
    <w:unhideWhenUsed/>
    <w:rsid w:val="000048C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048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527814">
      <w:bodyDiv w:val="1"/>
      <w:marLeft w:val="0"/>
      <w:marRight w:val="0"/>
      <w:marTop w:val="0"/>
      <w:marBottom w:val="0"/>
      <w:divBdr>
        <w:top w:val="none" w:sz="0" w:space="0" w:color="auto"/>
        <w:left w:val="none" w:sz="0" w:space="0" w:color="auto"/>
        <w:bottom w:val="none" w:sz="0" w:space="0" w:color="auto"/>
        <w:right w:val="none" w:sz="0" w:space="0" w:color="auto"/>
      </w:divBdr>
      <w:divsChild>
        <w:div w:id="1708143397">
          <w:marLeft w:val="0"/>
          <w:marRight w:val="0"/>
          <w:marTop w:val="0"/>
          <w:marBottom w:val="0"/>
          <w:divBdr>
            <w:top w:val="none" w:sz="0" w:space="0" w:color="auto"/>
            <w:left w:val="none" w:sz="0" w:space="0" w:color="auto"/>
            <w:bottom w:val="none" w:sz="0" w:space="0" w:color="auto"/>
            <w:right w:val="none" w:sz="0" w:space="0" w:color="auto"/>
          </w:divBdr>
          <w:divsChild>
            <w:div w:id="1682901415">
              <w:marLeft w:val="0"/>
              <w:marRight w:val="0"/>
              <w:marTop w:val="0"/>
              <w:marBottom w:val="225"/>
              <w:divBdr>
                <w:top w:val="none" w:sz="0" w:space="0" w:color="auto"/>
                <w:left w:val="none" w:sz="0" w:space="0" w:color="auto"/>
                <w:bottom w:val="none" w:sz="0" w:space="0" w:color="auto"/>
                <w:right w:val="none" w:sz="0" w:space="0" w:color="auto"/>
              </w:divBdr>
            </w:div>
          </w:divsChild>
        </w:div>
        <w:div w:id="1336304618">
          <w:marLeft w:val="0"/>
          <w:marRight w:val="0"/>
          <w:marTop w:val="0"/>
          <w:marBottom w:val="0"/>
          <w:divBdr>
            <w:top w:val="none" w:sz="0" w:space="0" w:color="auto"/>
            <w:left w:val="none" w:sz="0" w:space="0" w:color="auto"/>
            <w:bottom w:val="none" w:sz="0" w:space="0" w:color="auto"/>
            <w:right w:val="none" w:sz="0" w:space="0" w:color="auto"/>
          </w:divBdr>
          <w:divsChild>
            <w:div w:id="1132593638">
              <w:marLeft w:val="0"/>
              <w:marRight w:val="0"/>
              <w:marTop w:val="0"/>
              <w:marBottom w:val="0"/>
              <w:divBdr>
                <w:top w:val="none" w:sz="0" w:space="0" w:color="auto"/>
                <w:left w:val="none" w:sz="0" w:space="0" w:color="auto"/>
                <w:bottom w:val="none" w:sz="0" w:space="0" w:color="auto"/>
                <w:right w:val="none" w:sz="0" w:space="0" w:color="auto"/>
              </w:divBdr>
              <w:divsChild>
                <w:div w:id="1469132608">
                  <w:marLeft w:val="0"/>
                  <w:marRight w:val="0"/>
                  <w:marTop w:val="0"/>
                  <w:marBottom w:val="0"/>
                  <w:divBdr>
                    <w:top w:val="none" w:sz="0" w:space="0" w:color="auto"/>
                    <w:left w:val="none" w:sz="0" w:space="0" w:color="auto"/>
                    <w:bottom w:val="none" w:sz="0" w:space="0" w:color="auto"/>
                    <w:right w:val="none" w:sz="0" w:space="0" w:color="auto"/>
                  </w:divBdr>
                  <w:divsChild>
                    <w:div w:id="998315547">
                      <w:marLeft w:val="0"/>
                      <w:marRight w:val="0"/>
                      <w:marTop w:val="0"/>
                      <w:marBottom w:val="0"/>
                      <w:divBdr>
                        <w:top w:val="none" w:sz="0" w:space="0" w:color="auto"/>
                        <w:left w:val="none" w:sz="0" w:space="0" w:color="auto"/>
                        <w:bottom w:val="none" w:sz="0" w:space="0" w:color="auto"/>
                        <w:right w:val="none" w:sz="0" w:space="0" w:color="auto"/>
                      </w:divBdr>
                    </w:div>
                    <w:div w:id="447552210">
                      <w:marLeft w:val="0"/>
                      <w:marRight w:val="0"/>
                      <w:marTop w:val="0"/>
                      <w:marBottom w:val="0"/>
                      <w:divBdr>
                        <w:top w:val="none" w:sz="0" w:space="0" w:color="auto"/>
                        <w:left w:val="none" w:sz="0" w:space="0" w:color="auto"/>
                        <w:bottom w:val="none" w:sz="0" w:space="0" w:color="auto"/>
                        <w:right w:val="none" w:sz="0" w:space="0" w:color="auto"/>
                      </w:divBdr>
                    </w:div>
                    <w:div w:id="1787503023">
                      <w:marLeft w:val="0"/>
                      <w:marRight w:val="0"/>
                      <w:marTop w:val="0"/>
                      <w:marBottom w:val="0"/>
                      <w:divBdr>
                        <w:top w:val="none" w:sz="0" w:space="0" w:color="auto"/>
                        <w:left w:val="none" w:sz="0" w:space="0" w:color="auto"/>
                        <w:bottom w:val="none" w:sz="0" w:space="0" w:color="auto"/>
                        <w:right w:val="none" w:sz="0" w:space="0" w:color="auto"/>
                      </w:divBdr>
                    </w:div>
                    <w:div w:id="1606382507">
                      <w:marLeft w:val="0"/>
                      <w:marRight w:val="0"/>
                      <w:marTop w:val="0"/>
                      <w:marBottom w:val="0"/>
                      <w:divBdr>
                        <w:top w:val="none" w:sz="0" w:space="0" w:color="auto"/>
                        <w:left w:val="none" w:sz="0" w:space="0" w:color="auto"/>
                        <w:bottom w:val="none" w:sz="0" w:space="0" w:color="auto"/>
                        <w:right w:val="none" w:sz="0" w:space="0" w:color="auto"/>
                      </w:divBdr>
                    </w:div>
                    <w:div w:id="173031180">
                      <w:marLeft w:val="0"/>
                      <w:marRight w:val="0"/>
                      <w:marTop w:val="0"/>
                      <w:marBottom w:val="0"/>
                      <w:divBdr>
                        <w:top w:val="none" w:sz="0" w:space="0" w:color="auto"/>
                        <w:left w:val="none" w:sz="0" w:space="0" w:color="auto"/>
                        <w:bottom w:val="none" w:sz="0" w:space="0" w:color="auto"/>
                        <w:right w:val="none" w:sz="0" w:space="0" w:color="auto"/>
                      </w:divBdr>
                    </w:div>
                    <w:div w:id="1169901654">
                      <w:marLeft w:val="0"/>
                      <w:marRight w:val="0"/>
                      <w:marTop w:val="0"/>
                      <w:marBottom w:val="0"/>
                      <w:divBdr>
                        <w:top w:val="none" w:sz="0" w:space="0" w:color="auto"/>
                        <w:left w:val="none" w:sz="0" w:space="0" w:color="auto"/>
                        <w:bottom w:val="none" w:sz="0" w:space="0" w:color="auto"/>
                        <w:right w:val="none" w:sz="0" w:space="0" w:color="auto"/>
                      </w:divBdr>
                    </w:div>
                    <w:div w:id="700740810">
                      <w:marLeft w:val="0"/>
                      <w:marRight w:val="0"/>
                      <w:marTop w:val="0"/>
                      <w:marBottom w:val="0"/>
                      <w:divBdr>
                        <w:top w:val="none" w:sz="0" w:space="0" w:color="auto"/>
                        <w:left w:val="none" w:sz="0" w:space="0" w:color="auto"/>
                        <w:bottom w:val="none" w:sz="0" w:space="0" w:color="auto"/>
                        <w:right w:val="none" w:sz="0" w:space="0" w:color="auto"/>
                      </w:divBdr>
                    </w:div>
                    <w:div w:id="144594761">
                      <w:marLeft w:val="0"/>
                      <w:marRight w:val="0"/>
                      <w:marTop w:val="0"/>
                      <w:marBottom w:val="0"/>
                      <w:divBdr>
                        <w:top w:val="none" w:sz="0" w:space="0" w:color="auto"/>
                        <w:left w:val="none" w:sz="0" w:space="0" w:color="auto"/>
                        <w:bottom w:val="none" w:sz="0" w:space="0" w:color="auto"/>
                        <w:right w:val="none" w:sz="0" w:space="0" w:color="auto"/>
                      </w:divBdr>
                    </w:div>
                    <w:div w:id="110742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489</Words>
  <Characters>2790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dc:creator>
  <cp:keywords/>
  <dc:description/>
  <cp:lastModifiedBy>Admin</cp:lastModifiedBy>
  <cp:revision>3</cp:revision>
  <dcterms:created xsi:type="dcterms:W3CDTF">2022-11-01T03:55:00Z</dcterms:created>
  <dcterms:modified xsi:type="dcterms:W3CDTF">2022-11-01T03:56:00Z</dcterms:modified>
</cp:coreProperties>
</file>